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1B" w:rsidRPr="00210DF2" w:rsidRDefault="000927A2">
      <w:pPr>
        <w:rPr>
          <w:b/>
        </w:rPr>
      </w:pPr>
      <w:r w:rsidRPr="00210DF2">
        <w:rPr>
          <w:b/>
        </w:rPr>
        <w:t>OSNOVNA ŠKOLA VELIKA MLAKA</w:t>
      </w:r>
    </w:p>
    <w:p w:rsidR="000927A2" w:rsidRDefault="000927A2">
      <w:r>
        <w:t>10408 Velika Mlaka, Brune Bušića 7</w:t>
      </w:r>
    </w:p>
    <w:p w:rsidR="000927A2" w:rsidRDefault="000927A2">
      <w:r>
        <w:t>RKP: 14398 , Mat. Broj: 01270028</w:t>
      </w:r>
    </w:p>
    <w:p w:rsidR="000927A2" w:rsidRDefault="000927A2">
      <w:r>
        <w:t>Razina 31, Razdjel: 000</w:t>
      </w:r>
    </w:p>
    <w:p w:rsidR="000927A2" w:rsidRDefault="000927A2"/>
    <w:p w:rsidR="000927A2" w:rsidRPr="00210DF2" w:rsidRDefault="00C14CD1">
      <w:pPr>
        <w:rPr>
          <w:b/>
        </w:rPr>
      </w:pPr>
      <w:r>
        <w:t xml:space="preserve">               </w:t>
      </w:r>
      <w:r w:rsidR="000927A2" w:rsidRPr="00210DF2">
        <w:rPr>
          <w:b/>
        </w:rPr>
        <w:t>BILJEŠKA UZ FINANCIJSKA IZVJEŠĆA za razdoblje  1.siječnja do 31.prosinca 2018.</w:t>
      </w:r>
    </w:p>
    <w:p w:rsidR="000927A2" w:rsidRPr="00210DF2" w:rsidRDefault="000927A2">
      <w:pPr>
        <w:rPr>
          <w:b/>
        </w:rPr>
      </w:pPr>
      <w:r w:rsidRPr="00210DF2">
        <w:rPr>
          <w:b/>
        </w:rPr>
        <w:t xml:space="preserve">              </w:t>
      </w:r>
    </w:p>
    <w:p w:rsidR="000927A2" w:rsidRPr="00210DF2" w:rsidRDefault="00C14CD1">
      <w:pPr>
        <w:rPr>
          <w:b/>
        </w:rPr>
      </w:pPr>
      <w:r w:rsidRPr="00210DF2">
        <w:rPr>
          <w:b/>
        </w:rPr>
        <w:t>BILANCA</w:t>
      </w:r>
    </w:p>
    <w:p w:rsidR="00C14CD1" w:rsidRDefault="00C14CD1">
      <w:r>
        <w:t>Ukupna vrijednost nabavljene nefinancijske imovine u 2018. godini je  214</w:t>
      </w:r>
      <w:r w:rsidR="00742F6A">
        <w:t>.</w:t>
      </w:r>
      <w:r>
        <w:t>965 kuna.</w:t>
      </w:r>
    </w:p>
    <w:p w:rsidR="00C14CD1" w:rsidRDefault="00C14CD1">
      <w:r>
        <w:t>Iz izvora Opći prihodi i primici nabavljeno je za 54</w:t>
      </w:r>
      <w:r w:rsidR="00742F6A">
        <w:t>.</w:t>
      </w:r>
      <w:r>
        <w:t>964 kune, a iz ostalih izvora  za 160</w:t>
      </w:r>
      <w:r w:rsidR="00742F6A">
        <w:t>.</w:t>
      </w:r>
      <w:r>
        <w:t>001 kunu.</w:t>
      </w:r>
    </w:p>
    <w:p w:rsidR="00C14CD1" w:rsidRDefault="00C14CD1">
      <w:r>
        <w:t>Indeks na AOP 030 (knjige, umjetnička djela…) je 146,9 u odnosu na prošlu godinu. Razlog su</w:t>
      </w:r>
      <w:r w:rsidR="0051758E">
        <w:t xml:space="preserve"> donacije i</w:t>
      </w:r>
      <w:r>
        <w:t xml:space="preserve"> prihodi </w:t>
      </w:r>
      <w:r w:rsidR="0051758E">
        <w:t xml:space="preserve"> iz državnog proračuna, kojih za tu namjenu 2017. godine nije bilo. </w:t>
      </w:r>
    </w:p>
    <w:p w:rsidR="00C14CD1" w:rsidRDefault="0051758E">
      <w:r>
        <w:t xml:space="preserve">AOP 175-indeks je velik u odnosu na 2017.godinu zbog promjene ravnatelja škole, što je rezultiralo </w:t>
      </w:r>
    </w:p>
    <w:p w:rsidR="0051758E" w:rsidRDefault="0051758E">
      <w:r>
        <w:t xml:space="preserve">nabavom osnovnih sredstava krajem obračunskog razdoblja, koja nisu plaćena u 2018.godini. </w:t>
      </w:r>
    </w:p>
    <w:p w:rsidR="0051758E" w:rsidRPr="00210DF2" w:rsidRDefault="0051758E">
      <w:pPr>
        <w:rPr>
          <w:b/>
        </w:rPr>
      </w:pPr>
      <w:r w:rsidRPr="00210DF2">
        <w:rPr>
          <w:b/>
        </w:rPr>
        <w:t>PR-RAS</w:t>
      </w:r>
    </w:p>
    <w:p w:rsidR="0051758E" w:rsidRDefault="0051758E" w:rsidP="00CE7AE9">
      <w:pPr>
        <w:spacing w:line="360" w:lineRule="auto"/>
      </w:pPr>
      <w:r>
        <w:t>Rashodi u 2018.godini su veći od prihoda</w:t>
      </w:r>
      <w:r w:rsidR="000C48F1">
        <w:t xml:space="preserve"> za 57</w:t>
      </w:r>
      <w:r w:rsidR="00742F6A">
        <w:t>.</w:t>
      </w:r>
      <w:r w:rsidR="000C48F1">
        <w:t>258 kuna. Manjak prihoda prenesen iz 2017. godine</w:t>
      </w:r>
    </w:p>
    <w:p w:rsidR="00D915A8" w:rsidRDefault="00CE7AE9" w:rsidP="00CE7AE9">
      <w:pPr>
        <w:spacing w:line="360" w:lineRule="auto"/>
      </w:pPr>
      <w:r>
        <w:t>j</w:t>
      </w:r>
      <w:r w:rsidR="000C48F1">
        <w:t>e 136</w:t>
      </w:r>
      <w:r w:rsidR="00742F6A">
        <w:t>.</w:t>
      </w:r>
      <w:r w:rsidR="000C48F1">
        <w:t>437 kuna, pa je rezultat poslovanja u 2018.godini – 193</w:t>
      </w:r>
      <w:r w:rsidR="00742F6A">
        <w:t>.</w:t>
      </w:r>
      <w:r w:rsidR="000C48F1">
        <w:t>695 kuna. Manjak prihoda nastaje zbog</w:t>
      </w:r>
      <w:r w:rsidR="00742F6A">
        <w:t xml:space="preserve"> </w:t>
      </w:r>
      <w:r w:rsidR="001F41D1">
        <w:t xml:space="preserve"> </w:t>
      </w:r>
      <w:r w:rsidR="000C48F1">
        <w:t>modificiranog načela nastanka događaja.  Naime, iskazivanje prihoda ( izvor opći prihodi i primici) za</w:t>
      </w:r>
      <w:r w:rsidR="001F41D1">
        <w:t xml:space="preserve"> </w:t>
      </w:r>
      <w:r w:rsidR="000C48F1">
        <w:t>rashode 2018 godine,koji su plaćeni  u 2019, nisu u tekućoj godini, već u 2019.godini. Višak prihoda iz</w:t>
      </w:r>
      <w:r w:rsidR="00D915A8">
        <w:t xml:space="preserve"> ostalih izvora vidljiv je na računima 167210 (AOP Bilance 154)). Po plaćanju obveza iz istih izvora ,ostaje višak raspoloživ u sljedećem razdoblju  u iznosu od 66</w:t>
      </w:r>
      <w:r w:rsidR="00742F6A">
        <w:t>.</w:t>
      </w:r>
      <w:r w:rsidR="00024DAC">
        <w:t>72</w:t>
      </w:r>
      <w:bookmarkStart w:id="0" w:name="_GoBack"/>
      <w:bookmarkEnd w:id="0"/>
      <w:r w:rsidR="00D915A8">
        <w:t>1 kunu.</w:t>
      </w:r>
    </w:p>
    <w:p w:rsidR="00D915A8" w:rsidRDefault="00D915A8"/>
    <w:p w:rsidR="00D915A8" w:rsidRPr="00210DF2" w:rsidRDefault="00D915A8">
      <w:pPr>
        <w:rPr>
          <w:b/>
        </w:rPr>
      </w:pPr>
      <w:r w:rsidRPr="00210DF2">
        <w:rPr>
          <w:b/>
        </w:rPr>
        <w:t>RAS-funkcijski</w:t>
      </w:r>
    </w:p>
    <w:p w:rsidR="00D915A8" w:rsidRDefault="00D915A8">
      <w:r>
        <w:t>U obrascu su prikazani ukupni troškovi raspod</w:t>
      </w:r>
      <w:r w:rsidR="00210DF2">
        <w:t>i</w:t>
      </w:r>
      <w:r>
        <w:t>jeljeni</w:t>
      </w:r>
      <w:r w:rsidR="00210DF2">
        <w:t xml:space="preserve">  </w:t>
      </w:r>
      <w:r>
        <w:t>na  osnovnu djelatnost (AOP 113) i dodatne</w:t>
      </w:r>
    </w:p>
    <w:p w:rsidR="00D915A8" w:rsidRDefault="00D915A8">
      <w:r>
        <w:t>usluge u obrazovanju ( AOP122). Indeks AOP 122 je 108,8 zbog uvođenja sheme mlijeka i mliječnih proizvoda  u tekućoj školskoj godini.</w:t>
      </w:r>
    </w:p>
    <w:p w:rsidR="00D915A8" w:rsidRDefault="00D915A8"/>
    <w:p w:rsidR="000C48F1" w:rsidRDefault="000C48F1"/>
    <w:p w:rsidR="000927A2" w:rsidRDefault="000927A2"/>
    <w:p w:rsidR="000927A2" w:rsidRDefault="000927A2"/>
    <w:p w:rsidR="00D915A8" w:rsidRPr="00210DF2" w:rsidRDefault="00D915A8">
      <w:pPr>
        <w:rPr>
          <w:b/>
        </w:rPr>
      </w:pPr>
      <w:r w:rsidRPr="00210DF2">
        <w:rPr>
          <w:b/>
        </w:rPr>
        <w:t>OBVEZE</w:t>
      </w:r>
    </w:p>
    <w:p w:rsidR="00D915A8" w:rsidRDefault="00D915A8">
      <w:r>
        <w:t>Stan</w:t>
      </w:r>
      <w:r w:rsidR="00742F6A">
        <w:t xml:space="preserve">je obveza na dan 31.12.2018. </w:t>
      </w:r>
      <w:r>
        <w:t xml:space="preserve"> je 427</w:t>
      </w:r>
      <w:r w:rsidR="00742F6A">
        <w:t>.</w:t>
      </w:r>
      <w:r>
        <w:t>622</w:t>
      </w:r>
      <w:r w:rsidR="00562C5E">
        <w:t xml:space="preserve"> kune. Obveze će biti podmirene u 2019. godini</w:t>
      </w:r>
    </w:p>
    <w:p w:rsidR="00562C5E" w:rsidRDefault="00562C5E">
      <w:r>
        <w:t>priznavanjem prihoda (izvor opći prihodi i primici) i iz salda računa 167210 (ostali izvori).</w:t>
      </w:r>
    </w:p>
    <w:p w:rsidR="00742F6A" w:rsidRDefault="00742F6A"/>
    <w:p w:rsidR="00742F6A" w:rsidRDefault="00742F6A">
      <w:r>
        <w:t>Velika Mlaka, 31.01.2019.</w:t>
      </w:r>
    </w:p>
    <w:p w:rsidR="00562C5E" w:rsidRDefault="00562C5E"/>
    <w:p w:rsidR="00562C5E" w:rsidRDefault="00562C5E"/>
    <w:p w:rsidR="00562C5E" w:rsidRDefault="00562C5E"/>
    <w:p w:rsidR="00562C5E" w:rsidRDefault="00562C5E">
      <w:r>
        <w:t xml:space="preserve">                                                                                    Odgovorna osoba</w:t>
      </w:r>
      <w:r w:rsidR="009007E2">
        <w:t>:</w:t>
      </w:r>
    </w:p>
    <w:p w:rsidR="00562C5E" w:rsidRDefault="00562C5E">
      <w:r>
        <w:t xml:space="preserve">                                                                                    Zrinka </w:t>
      </w:r>
      <w:proofErr w:type="spellStart"/>
      <w:r>
        <w:t>Šućur</w:t>
      </w:r>
      <w:proofErr w:type="spellEnd"/>
    </w:p>
    <w:p w:rsidR="00562C5E" w:rsidRDefault="00562C5E"/>
    <w:p w:rsidR="00562C5E" w:rsidRDefault="00562C5E"/>
    <w:sectPr w:rsidR="00562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A2"/>
    <w:rsid w:val="00024DAC"/>
    <w:rsid w:val="000927A2"/>
    <w:rsid w:val="000C48F1"/>
    <w:rsid w:val="001F41D1"/>
    <w:rsid w:val="00210DF2"/>
    <w:rsid w:val="00406EE7"/>
    <w:rsid w:val="0051758E"/>
    <w:rsid w:val="00562C5E"/>
    <w:rsid w:val="00742F6A"/>
    <w:rsid w:val="0077501B"/>
    <w:rsid w:val="009007E2"/>
    <w:rsid w:val="00C14CD1"/>
    <w:rsid w:val="00CE7AE9"/>
    <w:rsid w:val="00D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F6DD"/>
  <w15:docId w15:val="{DD23A0CB-D612-40A9-A6BB-0B27C07B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korisnik</cp:lastModifiedBy>
  <cp:revision>8</cp:revision>
  <cp:lastPrinted>2019-02-07T08:01:00Z</cp:lastPrinted>
  <dcterms:created xsi:type="dcterms:W3CDTF">2019-02-06T17:21:00Z</dcterms:created>
  <dcterms:modified xsi:type="dcterms:W3CDTF">2019-02-18T07:45:00Z</dcterms:modified>
</cp:coreProperties>
</file>